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4796F" w14:textId="612C21AA" w:rsidR="00D23AC2" w:rsidRDefault="00950D37" w:rsidP="00CC48F3">
      <w:pPr>
        <w:pStyle w:val="berschrift1"/>
        <w:ind w:right="2260"/>
      </w:pPr>
      <w:r w:rsidRPr="00183A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59057F" wp14:editId="6EC68EC6">
                <wp:simplePos x="0" y="0"/>
                <wp:positionH relativeFrom="column">
                  <wp:posOffset>4519063</wp:posOffset>
                </wp:positionH>
                <wp:positionV relativeFrom="paragraph">
                  <wp:posOffset>-1780726</wp:posOffset>
                </wp:positionV>
                <wp:extent cx="2361235" cy="1694986"/>
                <wp:effectExtent l="0" t="0" r="0" b="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235" cy="16949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8D0E26" w14:textId="2B3D06E9" w:rsidR="00EF757B" w:rsidRDefault="00A44323" w:rsidP="00EF757B">
                            <w:pPr>
                              <w:pStyle w:val="Titel"/>
                            </w:pPr>
                            <w:r w:rsidRPr="0099099D">
                              <w:t>25</w:t>
                            </w:r>
                            <w:r>
                              <w:t xml:space="preserve">. </w:t>
                            </w:r>
                            <w:r w:rsidR="00E029B9">
                              <w:t>März</w:t>
                            </w:r>
                            <w:r w:rsidR="00F74663">
                              <w:t xml:space="preserve"> </w:t>
                            </w:r>
                            <w:r w:rsidR="00EF757B">
                              <w:t>20</w:t>
                            </w:r>
                            <w:r w:rsidR="00B83C17">
                              <w:t>20</w:t>
                            </w:r>
                          </w:p>
                          <w:p w14:paraId="0B64912A" w14:textId="77777777" w:rsidR="00EF757B" w:rsidRDefault="00EF757B" w:rsidP="00EF757B">
                            <w:pPr>
                              <w:pStyle w:val="Untertitel"/>
                            </w:pPr>
                            <w:r>
                              <w:t xml:space="preserve">Pressemitteilung </w:t>
                            </w:r>
                          </w:p>
                          <w:p w14:paraId="2C21A511" w14:textId="77777777" w:rsidR="00EF757B" w:rsidRDefault="00EF757B" w:rsidP="00EF757B">
                            <w:pPr>
                              <w:pStyle w:val="Kopfzeile"/>
                            </w:pPr>
                            <w:r>
                              <w:t>Ihr Ansprechpartner</w:t>
                            </w:r>
                          </w:p>
                          <w:p w14:paraId="21C6487B" w14:textId="65A57959" w:rsidR="00EF757B" w:rsidRDefault="00EF757B" w:rsidP="00EF757B">
                            <w:pPr>
                              <w:pStyle w:val="Kopfzeile"/>
                            </w:pPr>
                            <w:r>
                              <w:t>Frank Reichert</w:t>
                            </w:r>
                          </w:p>
                          <w:p w14:paraId="182D319D" w14:textId="6DF4DC65" w:rsidR="002A6757" w:rsidRPr="000D73F1" w:rsidRDefault="002A6757" w:rsidP="00EF757B">
                            <w:pPr>
                              <w:pStyle w:val="Kopfzeile"/>
                              <w:rPr>
                                <w:sz w:val="16"/>
                                <w:szCs w:val="16"/>
                              </w:rPr>
                            </w:pPr>
                            <w:r w:rsidRPr="000D73F1">
                              <w:rPr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4ED75F37" w14:textId="77777777" w:rsidR="00EF757B" w:rsidRDefault="00EF757B" w:rsidP="00EF757B">
                            <w:pPr>
                              <w:pStyle w:val="Kopfzeile"/>
                              <w:spacing w:before="130"/>
                            </w:pPr>
                            <w:r>
                              <w:t>Tel. +49 (0)711 97676-620</w:t>
                            </w:r>
                          </w:p>
                          <w:p w14:paraId="376C943A" w14:textId="77777777" w:rsidR="00EF757B" w:rsidRDefault="00EF757B" w:rsidP="00EF757B">
                            <w:pPr>
                              <w:pStyle w:val="Kopfzeile"/>
                            </w:pPr>
                            <w:r>
                              <w:t>Fax: +49 (0)711 97676-609</w:t>
                            </w:r>
                          </w:p>
                          <w:p w14:paraId="5B7F4757" w14:textId="77777777" w:rsidR="00EF757B" w:rsidRDefault="00EF757B" w:rsidP="00EF757B">
                            <w:pPr>
                              <w:pStyle w:val="Titel"/>
                            </w:pPr>
                          </w:p>
                          <w:p w14:paraId="32EE1577" w14:textId="73E9DC09" w:rsidR="00950D37" w:rsidRDefault="00EF757B" w:rsidP="00950D37">
                            <w:pPr>
                              <w:pStyle w:val="Titel"/>
                            </w:pPr>
                            <w:r>
                              <w:t>frank.reichert</w:t>
                            </w:r>
                            <w:r w:rsidRPr="00950D37"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9057F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55.85pt;margin-top:-140.2pt;width:185.9pt;height:13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" filled="f" stroked="f" strokeweight=".5pt">
                <v:textbox>
                  <w:txbxContent>
                    <w:p w14:paraId="318D0E26" w14:textId="2B3D06E9" w:rsidR="00EF757B" w:rsidRDefault="00A44323" w:rsidP="00EF757B">
                      <w:pPr>
                        <w:pStyle w:val="Titel"/>
                      </w:pPr>
                      <w:r w:rsidRPr="0099099D">
                        <w:t>25</w:t>
                      </w:r>
                      <w:r>
                        <w:t xml:space="preserve">. </w:t>
                      </w:r>
                      <w:r w:rsidR="00E029B9">
                        <w:t>März</w:t>
                      </w:r>
                      <w:r w:rsidR="00F74663">
                        <w:t xml:space="preserve"> </w:t>
                      </w:r>
                      <w:r w:rsidR="00EF757B">
                        <w:t>20</w:t>
                      </w:r>
                      <w:r w:rsidR="00B83C17">
                        <w:t>20</w:t>
                      </w:r>
                    </w:p>
                    <w:p w14:paraId="0B64912A" w14:textId="77777777" w:rsidR="00EF757B" w:rsidRDefault="00EF757B" w:rsidP="00EF757B">
                      <w:pPr>
                        <w:pStyle w:val="Untertitel"/>
                      </w:pPr>
                      <w:r>
                        <w:t xml:space="preserve">Pressemitteilung </w:t>
                      </w:r>
                    </w:p>
                    <w:p w14:paraId="2C21A511" w14:textId="77777777" w:rsidR="00EF757B" w:rsidRDefault="00EF757B" w:rsidP="00EF757B">
                      <w:pPr>
                        <w:pStyle w:val="Kopfzeile"/>
                      </w:pPr>
                      <w:r>
                        <w:t>Ihr Ansprechpartner</w:t>
                      </w:r>
                    </w:p>
                    <w:p w14:paraId="21C6487B" w14:textId="65A57959" w:rsidR="00EF757B" w:rsidRDefault="00EF757B" w:rsidP="00EF757B">
                      <w:pPr>
                        <w:pStyle w:val="Kopfzeile"/>
                      </w:pPr>
                      <w:r>
                        <w:t>Frank Reichert</w:t>
                      </w:r>
                    </w:p>
                    <w:p w14:paraId="182D319D" w14:textId="6DF4DC65" w:rsidR="002A6757" w:rsidRPr="000D73F1" w:rsidRDefault="002A6757" w:rsidP="00EF757B">
                      <w:pPr>
                        <w:pStyle w:val="Kopfzeile"/>
                        <w:rPr>
                          <w:sz w:val="16"/>
                          <w:szCs w:val="16"/>
                        </w:rPr>
                      </w:pPr>
                      <w:r w:rsidRPr="000D73F1">
                        <w:rPr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4ED75F37" w14:textId="77777777" w:rsidR="00EF757B" w:rsidRDefault="00EF757B" w:rsidP="00EF757B">
                      <w:pPr>
                        <w:pStyle w:val="Kopfzeile"/>
                        <w:spacing w:before="130"/>
                      </w:pPr>
                      <w:r>
                        <w:t>Tel. +49 (0)711 97676-620</w:t>
                      </w:r>
                    </w:p>
                    <w:p w14:paraId="376C943A" w14:textId="77777777" w:rsidR="00EF757B" w:rsidRDefault="00EF757B" w:rsidP="00EF757B">
                      <w:pPr>
                        <w:pStyle w:val="Kopfzeile"/>
                      </w:pPr>
                      <w:r>
                        <w:t>Fax: +49 (0)711 97676-609</w:t>
                      </w:r>
                    </w:p>
                    <w:p w14:paraId="5B7F4757" w14:textId="77777777" w:rsidR="00EF757B" w:rsidRDefault="00EF757B" w:rsidP="00EF757B">
                      <w:pPr>
                        <w:pStyle w:val="Titel"/>
                      </w:pPr>
                    </w:p>
                    <w:p w14:paraId="32EE1577" w14:textId="73E9DC09" w:rsidR="00950D37" w:rsidRDefault="00EF757B" w:rsidP="00950D37">
                      <w:pPr>
                        <w:pStyle w:val="Titel"/>
                      </w:pPr>
                      <w:r>
                        <w:t>frank.reichert</w:t>
                      </w:r>
                      <w:r w:rsidRPr="00950D37"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  <w:r w:rsidR="00A40A79">
        <w:t xml:space="preserve">Die </w:t>
      </w:r>
      <w:r w:rsidR="006270FA">
        <w:t>Sommerreifen</w:t>
      </w:r>
      <w:r w:rsidR="00A40A79">
        <w:t xml:space="preserve"> </w:t>
      </w:r>
      <w:r w:rsidR="00B70D2B">
        <w:t xml:space="preserve">vor der Montage </w:t>
      </w:r>
      <w:r w:rsidR="00A40A79">
        <w:t xml:space="preserve">gründlich </w:t>
      </w:r>
      <w:r w:rsidR="00B70D2B">
        <w:br/>
        <w:t>prüfen</w:t>
      </w:r>
    </w:p>
    <w:p w14:paraId="4FC3C3BF" w14:textId="5D71A5EA" w:rsidR="00977065" w:rsidRDefault="00083B5E" w:rsidP="00CC48F3">
      <w:pPr>
        <w:pStyle w:val="berschrift2"/>
        <w:numPr>
          <w:ilvl w:val="0"/>
          <w:numId w:val="2"/>
        </w:numPr>
        <w:ind w:right="2260"/>
      </w:pPr>
      <w:r>
        <w:t>Tipps der GTÜ für den Reifenwechsel</w:t>
      </w:r>
    </w:p>
    <w:p w14:paraId="2D476F1B" w14:textId="2E409ED8" w:rsidR="00966666" w:rsidRPr="00525D54" w:rsidRDefault="00485B6E" w:rsidP="00CC48F3">
      <w:pPr>
        <w:pStyle w:val="berschrift2"/>
        <w:numPr>
          <w:ilvl w:val="0"/>
          <w:numId w:val="2"/>
        </w:numPr>
        <w:ind w:right="2260"/>
      </w:pPr>
      <w:r>
        <w:t>Im Zweifelsfall in einer Fachwerkstatt vornehmen lassen</w:t>
      </w:r>
    </w:p>
    <w:p w14:paraId="0CB39343" w14:textId="4684720B" w:rsidR="007C5E95" w:rsidRPr="00525D54" w:rsidRDefault="009C3616" w:rsidP="00977065">
      <w:pPr>
        <w:pStyle w:val="berschrift2"/>
        <w:numPr>
          <w:ilvl w:val="0"/>
          <w:numId w:val="2"/>
        </w:numPr>
        <w:ind w:right="2260"/>
      </w:pPr>
      <w:r>
        <w:t>Verkehrssicherheit ist das oberste Gebot</w:t>
      </w:r>
      <w:r w:rsidDel="009C3616">
        <w:t xml:space="preserve"> </w:t>
      </w:r>
    </w:p>
    <w:p w14:paraId="1EEA23A4" w14:textId="3BB855E7" w:rsidR="000A2159" w:rsidRDefault="007C5E95" w:rsidP="00576C9F">
      <w:pPr>
        <w:ind w:right="2260"/>
      </w:pPr>
      <w:r w:rsidRPr="007C5E95">
        <w:rPr>
          <w:color w:val="FF0000"/>
        </w:rPr>
        <w:t xml:space="preserve">__ </w:t>
      </w:r>
      <w:r w:rsidRPr="00B40876">
        <w:t>Stuttgart</w:t>
      </w:r>
      <w:r w:rsidR="00183A62">
        <w:t xml:space="preserve">. </w:t>
      </w:r>
      <w:r w:rsidR="00FF36E1">
        <w:t xml:space="preserve">Das </w:t>
      </w:r>
      <w:r w:rsidR="000A2159">
        <w:t>Frühjahr</w:t>
      </w:r>
      <w:r w:rsidR="00A40A79">
        <w:t xml:space="preserve"> </w:t>
      </w:r>
      <w:r w:rsidR="00FF36E1">
        <w:t xml:space="preserve">kommt </w:t>
      </w:r>
      <w:r w:rsidR="00A40A79">
        <w:t xml:space="preserve">und </w:t>
      </w:r>
      <w:r w:rsidR="00576C9F">
        <w:t xml:space="preserve">somit </w:t>
      </w:r>
      <w:r w:rsidR="00FF36E1">
        <w:t xml:space="preserve">die </w:t>
      </w:r>
      <w:r w:rsidR="000A2159">
        <w:t>Zeit für die Sommerreifen</w:t>
      </w:r>
      <w:r w:rsidR="00A40A79">
        <w:t>.</w:t>
      </w:r>
      <w:r w:rsidR="000A2159">
        <w:t xml:space="preserve"> </w:t>
      </w:r>
      <w:r w:rsidR="00576C9F">
        <w:t xml:space="preserve">Viele Autofahrer greifen selbst zu </w:t>
      </w:r>
      <w:proofErr w:type="spellStart"/>
      <w:r w:rsidR="00576C9F">
        <w:t>Radkreuz</w:t>
      </w:r>
      <w:proofErr w:type="spellEnd"/>
      <w:r w:rsidR="00576C9F">
        <w:t xml:space="preserve"> und Wagenheber. Damit der Reifenwechsel gelingt, gibt die </w:t>
      </w:r>
      <w:r w:rsidR="00FC2A17">
        <w:t xml:space="preserve">GTÜ </w:t>
      </w:r>
      <w:r w:rsidR="00576C9F">
        <w:t xml:space="preserve">Gesellschaft für Technische Überwachung mbH </w:t>
      </w:r>
      <w:r w:rsidR="000A2159">
        <w:t>Tipps. „Bitte achten Sie beim Montieren der Sommerreifen auf Profil, Luftdruck, Alter, Beschädig</w:t>
      </w:r>
      <w:r w:rsidR="00576C9F">
        <w:t>ung</w:t>
      </w:r>
      <w:r w:rsidR="000A2159">
        <w:t xml:space="preserve">en und das richtige Drehmoment beim Anziehen der Radmuttern“, </w:t>
      </w:r>
      <w:r w:rsidR="000A2159" w:rsidRPr="00610856">
        <w:t>empfiehlt</w:t>
      </w:r>
      <w:r w:rsidR="009242F9">
        <w:t xml:space="preserve"> Marco Oehler, stellvertretender Technischer Leiter der GTÜ</w:t>
      </w:r>
      <w:r w:rsidR="009242F9" w:rsidRPr="00090F6B">
        <w:t xml:space="preserve">, </w:t>
      </w:r>
      <w:r w:rsidR="000A2159" w:rsidRPr="009242F9">
        <w:t>a</w:t>
      </w:r>
      <w:r w:rsidR="000A2159" w:rsidRPr="00610856">
        <w:t>lle</w:t>
      </w:r>
      <w:r w:rsidR="000A2159">
        <w:t xml:space="preserve">n Autofahrern, die beim Wechseln der Pneus selbst </w:t>
      </w:r>
      <w:r w:rsidR="00254165">
        <w:t xml:space="preserve">Hand </w:t>
      </w:r>
      <w:r w:rsidR="000A2159">
        <w:t>anlegen.</w:t>
      </w:r>
    </w:p>
    <w:p w14:paraId="249DD058" w14:textId="716ED1FD" w:rsidR="006270FA" w:rsidRDefault="000A2159" w:rsidP="00183A62">
      <w:pPr>
        <w:ind w:right="2260"/>
        <w:rPr>
          <w:highlight w:val="green"/>
        </w:rPr>
      </w:pPr>
      <w:r w:rsidRPr="007C5E95">
        <w:rPr>
          <w:color w:val="FF0000"/>
        </w:rPr>
        <w:t>__</w:t>
      </w:r>
      <w:r w:rsidRPr="009A6687">
        <w:t xml:space="preserve"> </w:t>
      </w:r>
      <w:r w:rsidR="00FF36E1" w:rsidRPr="009A6687">
        <w:t xml:space="preserve">In vielen Fällen gelingt der Reifenwechsel in Eigenregie. Doch nicht immer, wie </w:t>
      </w:r>
      <w:r w:rsidR="00FF36E1" w:rsidRPr="00FC2A17">
        <w:t>d</w:t>
      </w:r>
      <w:r w:rsidR="00254165">
        <w:t>ie GTÜ-Experten wissen. Nicht mehr verkehrstaugliche oder unsachgemäß montierte Reifen haben schon zu manche</w:t>
      </w:r>
      <w:r w:rsidR="006270FA">
        <w:t>m</w:t>
      </w:r>
      <w:r w:rsidR="00254165">
        <w:t xml:space="preserve"> Unfall geführt. Ein gründlicher Blick auf die im Herbst i</w:t>
      </w:r>
      <w:r w:rsidR="00A40A79">
        <w:t>n Garage oder K</w:t>
      </w:r>
      <w:r w:rsidR="00254165">
        <w:t xml:space="preserve">eller gelagerten Reifen lohnt sich </w:t>
      </w:r>
      <w:r w:rsidR="00A44323">
        <w:t>daher in jedem Fall</w:t>
      </w:r>
      <w:r w:rsidR="00254165">
        <w:t>. Beim Profil schreibt der Gesetzgeber für Winterreifen eine Mindestprofiltiefe von vier Millimetern</w:t>
      </w:r>
      <w:r w:rsidR="00DC615E">
        <w:t xml:space="preserve"> vor</w:t>
      </w:r>
      <w:r w:rsidR="00254165">
        <w:t>, für Sommerreifen dagegen nur 1,6</w:t>
      </w:r>
      <w:r w:rsidR="00A44323">
        <w:t> </w:t>
      </w:r>
      <w:r w:rsidR="00254165">
        <w:t xml:space="preserve">Millimeter. </w:t>
      </w:r>
      <w:r w:rsidR="00FF36E1">
        <w:t>Werden sie eingehalten, gibt es b</w:t>
      </w:r>
      <w:r w:rsidR="00254165">
        <w:t>ei Verkehrskontrollen nichts zu beanstanden</w:t>
      </w:r>
      <w:r w:rsidR="00FF36E1">
        <w:t xml:space="preserve">. </w:t>
      </w:r>
      <w:r w:rsidR="00141F18">
        <w:t xml:space="preserve">Ein geringeres Profil kann jedoch </w:t>
      </w:r>
      <w:r w:rsidR="00FC2A17">
        <w:t xml:space="preserve">beispielsweise </w:t>
      </w:r>
      <w:r w:rsidR="00254165">
        <w:t xml:space="preserve">bei </w:t>
      </w:r>
      <w:r w:rsidR="00FC2A17">
        <w:t>Starkr</w:t>
      </w:r>
      <w:r w:rsidR="00254165">
        <w:t>egenfällen dennoch kritisch werden. „Mit der Abnahme des Profils steigt die Aquaplan</w:t>
      </w:r>
      <w:r w:rsidR="00141F18">
        <w:t>i</w:t>
      </w:r>
      <w:r w:rsidR="00254165">
        <w:t>ng-Gefahr</w:t>
      </w:r>
      <w:r w:rsidR="00FF36E1">
        <w:t>. D</w:t>
      </w:r>
      <w:r w:rsidR="00DC615E">
        <w:t xml:space="preserve">eswegen empfiehlt die GTÜ </w:t>
      </w:r>
      <w:r w:rsidR="00141F18">
        <w:t xml:space="preserve">für Sommerreifen </w:t>
      </w:r>
      <w:r w:rsidR="00DC615E">
        <w:t xml:space="preserve">eine </w:t>
      </w:r>
      <w:r w:rsidR="00DC615E" w:rsidRPr="00610856">
        <w:t xml:space="preserve">Mindestprofiltiefe von </w:t>
      </w:r>
      <w:r w:rsidR="006270FA" w:rsidRPr="00610856">
        <w:t>drei Millimetern</w:t>
      </w:r>
      <w:r w:rsidR="00254165" w:rsidRPr="00610856">
        <w:t>“</w:t>
      </w:r>
      <w:r w:rsidR="00A40A79" w:rsidRPr="00610856">
        <w:t xml:space="preserve">, betont </w:t>
      </w:r>
      <w:r w:rsidR="00DF7315">
        <w:t>Oehler.</w:t>
      </w:r>
    </w:p>
    <w:p w14:paraId="4C11E981" w14:textId="5A92A598" w:rsidR="00610856" w:rsidRPr="009A6687" w:rsidRDefault="00610856" w:rsidP="00183A62">
      <w:pPr>
        <w:ind w:right="2260"/>
      </w:pPr>
      <w:r w:rsidRPr="007C5E95">
        <w:rPr>
          <w:color w:val="FF0000"/>
        </w:rPr>
        <w:t xml:space="preserve">__ </w:t>
      </w:r>
      <w:r>
        <w:t xml:space="preserve">Binnen weniger Minuten lässt sich noch viel mehr erkennen: Womöglich hat sich ein Nagel im </w:t>
      </w:r>
      <w:r w:rsidR="00141F18">
        <w:t xml:space="preserve">Gummi </w:t>
      </w:r>
      <w:r>
        <w:t>versteckt, der im schlimmsten Fall zum Platzen des Pneus führen kann. Ist das Profil ungleichmäßig abgefahren, empfiehlt sich die Fahrt zur Fachwerkstatt. Die</w:t>
      </w:r>
      <w:r w:rsidR="00141F18">
        <w:t>se</w:t>
      </w:r>
      <w:r>
        <w:t xml:space="preserve"> sieht sofort, ob die Unregelmäßigkeiten auf eine falsch eingestellte Fahrwerkgeometrie oder auf nicht mehr korrekt arbeitende Stoßdämpfer zurückzuführen sind.</w:t>
      </w:r>
    </w:p>
    <w:p w14:paraId="4782FB38" w14:textId="37591684" w:rsidR="007C5E95" w:rsidRPr="00977065" w:rsidRDefault="00254165" w:rsidP="006270FA">
      <w:pPr>
        <w:ind w:right="2260"/>
        <w:sectPr w:rsidR="007C5E95" w:rsidRPr="00977065" w:rsidSect="007C5E95">
          <w:headerReference w:type="default" r:id="rId8"/>
          <w:headerReference w:type="first" r:id="rId9"/>
          <w:pgSz w:w="11900" w:h="16840"/>
          <w:pgMar w:top="5696" w:right="1418" w:bottom="1134" w:left="1418" w:header="709" w:footer="1701" w:gutter="0"/>
          <w:pgNumType w:start="2"/>
          <w:cols w:space="708"/>
          <w:titlePg/>
          <w:docGrid w:linePitch="360"/>
        </w:sectPr>
      </w:pPr>
      <w:r>
        <w:t xml:space="preserve"> </w:t>
      </w:r>
    </w:p>
    <w:p w14:paraId="2A0C4023" w14:textId="3D9EDDCB" w:rsidR="0004111C" w:rsidRDefault="00FF36E1" w:rsidP="001B460F">
      <w:pPr>
        <w:ind w:right="2260"/>
      </w:pPr>
      <w:r w:rsidRPr="007C5E95">
        <w:rPr>
          <w:color w:val="FF0000"/>
        </w:rPr>
        <w:lastRenderedPageBreak/>
        <w:t xml:space="preserve">__ </w:t>
      </w:r>
      <w:r w:rsidR="009C6CCC">
        <w:t>Zudem sollten die Reifen nicht überalter</w:t>
      </w:r>
      <w:r>
        <w:t>t sein</w:t>
      </w:r>
      <w:r w:rsidR="009C6CCC">
        <w:t xml:space="preserve">. </w:t>
      </w:r>
      <w:r w:rsidR="00485B6E">
        <w:t xml:space="preserve">Feine </w:t>
      </w:r>
      <w:r w:rsidR="009C6CCC">
        <w:t xml:space="preserve">Risse </w:t>
      </w:r>
      <w:r>
        <w:t>im Gummi sind eindeutige Hinweise darauf</w:t>
      </w:r>
      <w:r w:rsidR="009C6CCC">
        <w:t xml:space="preserve">. </w:t>
      </w:r>
      <w:r w:rsidR="00141F18">
        <w:t xml:space="preserve">Eine exaktere Angabe bietet </w:t>
      </w:r>
      <w:r w:rsidR="009C6CCC">
        <w:t xml:space="preserve">der </w:t>
      </w:r>
      <w:r>
        <w:t xml:space="preserve">auf der </w:t>
      </w:r>
      <w:r w:rsidR="009C6CCC">
        <w:t xml:space="preserve">Reifenflanke </w:t>
      </w:r>
      <w:r>
        <w:t xml:space="preserve">hinterlegte </w:t>
      </w:r>
      <w:r w:rsidR="009C6CCC">
        <w:t>Herstellungsmonat</w:t>
      </w:r>
      <w:r w:rsidR="00141F18">
        <w:t>:</w:t>
      </w:r>
      <w:r w:rsidR="00F93D0A">
        <w:t xml:space="preserve"> </w:t>
      </w:r>
      <w:r w:rsidR="00141F18">
        <w:t>D</w:t>
      </w:r>
      <w:r w:rsidR="009C6CCC">
        <w:t xml:space="preserve">ie letzten vier Ziffern der DOT-Nummer geben Auskunft. Steht </w:t>
      </w:r>
      <w:r w:rsidR="00141F18">
        <w:t xml:space="preserve">dort </w:t>
      </w:r>
      <w:r w:rsidR="00F93D0A">
        <w:t xml:space="preserve">beispielsweise </w:t>
      </w:r>
      <w:r w:rsidR="009C6CCC">
        <w:t xml:space="preserve">„4216“, wurde der Reifen in der 42. Kalenderwoche des Jahres 2016 produziert. Genügend Profil vorausgesetzt, wäre in diesem Fall alles in Ordnung. </w:t>
      </w:r>
      <w:r w:rsidR="00141F18">
        <w:t>Doch a</w:t>
      </w:r>
      <w:r w:rsidR="009C6CCC">
        <w:t xml:space="preserve">uch </w:t>
      </w:r>
      <w:r w:rsidR="009A6687">
        <w:t xml:space="preserve">ohne </w:t>
      </w:r>
      <w:r w:rsidR="009C6CCC">
        <w:t>gesetzliche Vorschriften wird empfohlen</w:t>
      </w:r>
      <w:r w:rsidR="009A6687">
        <w:t>,</w:t>
      </w:r>
      <w:r w:rsidR="009C6CCC">
        <w:t xml:space="preserve"> </w:t>
      </w:r>
      <w:r w:rsidR="0004111C">
        <w:t xml:space="preserve">Reifen nach acht </w:t>
      </w:r>
      <w:r w:rsidR="00A40A79">
        <w:t xml:space="preserve">bis zehn </w:t>
      </w:r>
      <w:r w:rsidR="0004111C">
        <w:t xml:space="preserve">Jahren auszutauschen. </w:t>
      </w:r>
      <w:r w:rsidR="00F93D0A">
        <w:t>Denn m</w:t>
      </w:r>
      <w:r w:rsidR="0004111C">
        <w:t xml:space="preserve">it der Zeit härtet </w:t>
      </w:r>
      <w:r w:rsidR="00141F18">
        <w:t xml:space="preserve">der </w:t>
      </w:r>
      <w:r w:rsidR="0004111C">
        <w:t>Gummi aus</w:t>
      </w:r>
      <w:r w:rsidR="00F93D0A">
        <w:t>,</w:t>
      </w:r>
      <w:r w:rsidR="0004111C">
        <w:t xml:space="preserve"> und die Reifen verlieren an Haftung.</w:t>
      </w:r>
    </w:p>
    <w:p w14:paraId="3C6C9C6B" w14:textId="741AA0DE" w:rsidR="00F93D0A" w:rsidRDefault="0004111C" w:rsidP="001B460F">
      <w:pPr>
        <w:ind w:right="2260"/>
      </w:pPr>
      <w:r w:rsidRPr="007C5E95">
        <w:rPr>
          <w:color w:val="FF0000"/>
        </w:rPr>
        <w:t xml:space="preserve">__ </w:t>
      </w:r>
      <w:r>
        <w:t xml:space="preserve">Ist alles in Ordnung, steht der Montage nichts mehr im Wege. </w:t>
      </w:r>
      <w:r w:rsidR="003934C7">
        <w:t xml:space="preserve">„Bitte beim letzten Anziehen </w:t>
      </w:r>
      <w:r w:rsidR="00A40A79">
        <w:t xml:space="preserve">der Radmuttern </w:t>
      </w:r>
      <w:r w:rsidR="003934C7">
        <w:t>einen Drehmomentschlüssel</w:t>
      </w:r>
      <w:r w:rsidR="00FC2A17" w:rsidRPr="00FC2A17">
        <w:t xml:space="preserve"> </w:t>
      </w:r>
      <w:r w:rsidR="00FC2A17">
        <w:t>benutzen</w:t>
      </w:r>
      <w:r w:rsidR="003934C7">
        <w:t xml:space="preserve">“, </w:t>
      </w:r>
      <w:r w:rsidR="00141F18">
        <w:t xml:space="preserve">rät </w:t>
      </w:r>
      <w:r w:rsidR="00DF7315">
        <w:t xml:space="preserve">Marco Oehler. </w:t>
      </w:r>
      <w:r w:rsidR="00F93D0A" w:rsidRPr="00610856">
        <w:t>Denn</w:t>
      </w:r>
      <w:r w:rsidR="00F93D0A">
        <w:t xml:space="preserve"> </w:t>
      </w:r>
      <w:r w:rsidR="003934C7">
        <w:t>zu locker oder zu fest angezogen</w:t>
      </w:r>
      <w:r w:rsidR="00F93D0A">
        <w:t>e Muttern</w:t>
      </w:r>
      <w:r w:rsidR="003934C7">
        <w:t xml:space="preserve"> </w:t>
      </w:r>
      <w:r w:rsidR="00F93D0A">
        <w:t xml:space="preserve">können </w:t>
      </w:r>
      <w:r w:rsidR="00A40A79">
        <w:t>in beiden Fällen dazu</w:t>
      </w:r>
      <w:r w:rsidR="003934C7">
        <w:t xml:space="preserve"> führen, dass sie sich lösen.</w:t>
      </w:r>
    </w:p>
    <w:p w14:paraId="5D384AA5" w14:textId="53795B89" w:rsidR="00917802" w:rsidRPr="0099099D" w:rsidRDefault="00917802" w:rsidP="001B460F">
      <w:pPr>
        <w:ind w:right="2260"/>
        <w:rPr>
          <w:b/>
        </w:rPr>
      </w:pPr>
      <w:r w:rsidRPr="0099099D">
        <w:rPr>
          <w:b/>
        </w:rPr>
        <w:t>Zur Sicherheit den Reifendruck alle zwei Wochen prüfen</w:t>
      </w:r>
    </w:p>
    <w:p w14:paraId="72E0B961" w14:textId="58D224D3" w:rsidR="00B358CA" w:rsidRDefault="00F93D0A" w:rsidP="001B460F">
      <w:pPr>
        <w:ind w:right="2260"/>
      </w:pPr>
      <w:r w:rsidRPr="007C5E95">
        <w:rPr>
          <w:color w:val="FF0000"/>
        </w:rPr>
        <w:t xml:space="preserve">__ </w:t>
      </w:r>
      <w:r w:rsidR="003934C7">
        <w:t xml:space="preserve">Nun fehlt noch eines: </w:t>
      </w:r>
      <w:r w:rsidR="009C3616">
        <w:t>d</w:t>
      </w:r>
      <w:r w:rsidR="00235108">
        <w:t xml:space="preserve">as </w:t>
      </w:r>
      <w:r w:rsidR="003934C7">
        <w:t>Überprüf</w:t>
      </w:r>
      <w:r w:rsidR="00235108">
        <w:t>en</w:t>
      </w:r>
      <w:r w:rsidR="003934C7">
        <w:t xml:space="preserve"> des Reifendrucks. Stimmt er nicht, </w:t>
      </w:r>
      <w:r w:rsidR="00141F18">
        <w:t xml:space="preserve">wirkt es sich </w:t>
      </w:r>
      <w:r w:rsidR="003934C7">
        <w:t xml:space="preserve">auf Fahrverhalten, Bremsweg, Abnutzung </w:t>
      </w:r>
      <w:r w:rsidR="00A40A79">
        <w:t xml:space="preserve">der Reifen </w:t>
      </w:r>
      <w:r w:rsidR="003934C7">
        <w:t>und auch auf den Benzinverbrauch</w:t>
      </w:r>
      <w:r w:rsidR="00141F18">
        <w:t xml:space="preserve"> aus</w:t>
      </w:r>
      <w:r w:rsidR="003934C7">
        <w:t>. Manche</w:t>
      </w:r>
      <w:r>
        <w:t>r</w:t>
      </w:r>
      <w:r w:rsidR="003934C7">
        <w:t xml:space="preserve"> </w:t>
      </w:r>
      <w:r>
        <w:t>Hobby</w:t>
      </w:r>
      <w:r w:rsidR="00B70D2B">
        <w:t>-S</w:t>
      </w:r>
      <w:r>
        <w:t xml:space="preserve">chrauber </w:t>
      </w:r>
      <w:r w:rsidR="003934C7">
        <w:t xml:space="preserve">ist mit Reifendruckmesser </w:t>
      </w:r>
      <w:r w:rsidR="00B40A35">
        <w:t xml:space="preserve">und Luftpumpe </w:t>
      </w:r>
      <w:r w:rsidR="003934C7">
        <w:t>ausgestattet. Sonst bleibt der Weg zur Tankstelle. Ob ein Reifen ein</w:t>
      </w:r>
      <w:r w:rsidR="00546ADD">
        <w:t>e</w:t>
      </w:r>
      <w:r w:rsidR="003934C7">
        <w:t xml:space="preserve"> Unwucht hat, </w:t>
      </w:r>
      <w:r>
        <w:t xml:space="preserve">bemerkt man </w:t>
      </w:r>
      <w:r w:rsidR="003934C7">
        <w:t>oft schon während dieser Fahrt</w:t>
      </w:r>
      <w:r>
        <w:t> – und der Besuch einer Fachwerkstatt ist ratsam</w:t>
      </w:r>
      <w:r w:rsidR="003934C7">
        <w:t>.</w:t>
      </w:r>
      <w:r w:rsidR="00546ADD">
        <w:t xml:space="preserve"> </w:t>
      </w:r>
      <w:r w:rsidR="006C7E1D">
        <w:t xml:space="preserve">Weil der richtige Reifendruck </w:t>
      </w:r>
      <w:r w:rsidR="00235108">
        <w:t xml:space="preserve">generell </w:t>
      </w:r>
      <w:r w:rsidR="006C7E1D">
        <w:t>wichtig ist, sollte er alle zwei Wochen überprüft werden.</w:t>
      </w:r>
    </w:p>
    <w:p w14:paraId="64141E71" w14:textId="14B2BB2F" w:rsidR="00B358CA" w:rsidRPr="00B40A35" w:rsidRDefault="00546ADD" w:rsidP="00B358CA">
      <w:pPr>
        <w:ind w:right="2260"/>
        <w:rPr>
          <w:rFonts w:eastAsia="Times New Roman" w:cs="Arial"/>
          <w:color w:val="auto"/>
          <w:sz w:val="21"/>
          <w:szCs w:val="21"/>
          <w:lang w:eastAsia="de-DE"/>
        </w:rPr>
      </w:pPr>
      <w:r w:rsidRPr="007C5E95">
        <w:rPr>
          <w:color w:val="FF0000"/>
        </w:rPr>
        <w:t xml:space="preserve">__ </w:t>
      </w:r>
      <w:r>
        <w:t xml:space="preserve">Und wenn </w:t>
      </w:r>
      <w:r w:rsidR="00F93D0A">
        <w:t xml:space="preserve">die </w:t>
      </w:r>
      <w:r>
        <w:t xml:space="preserve">Reifen </w:t>
      </w:r>
      <w:r w:rsidR="00F93D0A">
        <w:t xml:space="preserve">nicht mehr </w:t>
      </w:r>
      <w:r>
        <w:t xml:space="preserve">in Ordnung </w:t>
      </w:r>
      <w:r w:rsidR="00F93D0A">
        <w:t>sind</w:t>
      </w:r>
      <w:r>
        <w:t xml:space="preserve">? Die GTÜ gibt gut begründete </w:t>
      </w:r>
      <w:r w:rsidR="00B358CA">
        <w:t xml:space="preserve">Tipps </w:t>
      </w:r>
      <w:r>
        <w:t xml:space="preserve">für den Reifenkauf mit </w:t>
      </w:r>
      <w:r w:rsidR="00B70D2B">
        <w:t xml:space="preserve">ihren </w:t>
      </w:r>
      <w:r>
        <w:t>Test</w:t>
      </w:r>
      <w:r w:rsidR="00A40A79">
        <w:t>s</w:t>
      </w:r>
      <w:r>
        <w:t xml:space="preserve">, </w:t>
      </w:r>
      <w:r w:rsidR="00B70D2B">
        <w:t xml:space="preserve">die </w:t>
      </w:r>
      <w:r>
        <w:t xml:space="preserve">die Prüforganisation </w:t>
      </w:r>
      <w:r w:rsidR="00B358CA">
        <w:t xml:space="preserve">regelmäßig </w:t>
      </w:r>
      <w:r>
        <w:t xml:space="preserve">mit dem </w:t>
      </w:r>
      <w:r w:rsidRPr="00B40A35">
        <w:t>ACE Auto Club Europa durchführt.</w:t>
      </w:r>
      <w:r w:rsidR="00B358CA" w:rsidRPr="00B40A35">
        <w:t xml:space="preserve"> Ganz aktuell wurden </w:t>
      </w:r>
      <w:r w:rsidR="00B358CA" w:rsidRPr="00B40A35">
        <w:rPr>
          <w:rFonts w:eastAsia="Times New Roman" w:cs="Arial"/>
          <w:color w:val="auto"/>
          <w:sz w:val="21"/>
          <w:szCs w:val="21"/>
          <w:lang w:eastAsia="de-DE"/>
        </w:rPr>
        <w:t>Sommerreifen der großen Zweitmarken unter die Lupe genommen</w:t>
      </w:r>
      <w:r w:rsidR="00610856">
        <w:rPr>
          <w:rFonts w:eastAsia="Times New Roman" w:cs="Arial"/>
          <w:color w:val="auto"/>
          <w:sz w:val="21"/>
          <w:szCs w:val="21"/>
          <w:lang w:eastAsia="de-DE"/>
        </w:rPr>
        <w:t>:</w:t>
      </w:r>
      <w:r w:rsidR="00B358CA" w:rsidRPr="00B40A35">
        <w:rPr>
          <w:rFonts w:eastAsia="Times New Roman" w:cs="Arial"/>
          <w:color w:val="auto"/>
          <w:sz w:val="21"/>
          <w:szCs w:val="21"/>
          <w:lang w:eastAsia="de-DE"/>
        </w:rPr>
        <w:t xml:space="preserve"> Unter anderem Namen versuchen die bekannten Reifenhersteller, ihre Erfahrungen und ihr Know-how ein zweites Mal zu vermarkten. Getestet wurden neun Reifen der </w:t>
      </w:r>
      <w:r w:rsidR="00B40A35" w:rsidRPr="00B40A35">
        <w:rPr>
          <w:rFonts w:eastAsia="Times New Roman" w:cs="Arial"/>
          <w:color w:val="auto"/>
          <w:sz w:val="21"/>
          <w:szCs w:val="21"/>
          <w:lang w:eastAsia="de-DE"/>
        </w:rPr>
        <w:t xml:space="preserve">verbreiteten </w:t>
      </w:r>
      <w:r w:rsidR="00B358CA" w:rsidRPr="00B40A35">
        <w:rPr>
          <w:rFonts w:eastAsia="Times New Roman" w:cs="Arial"/>
          <w:color w:val="auto"/>
          <w:sz w:val="21"/>
          <w:szCs w:val="21"/>
          <w:lang w:eastAsia="de-DE"/>
        </w:rPr>
        <w:t xml:space="preserve">Größe 215/55 R17, die </w:t>
      </w:r>
      <w:r w:rsidR="009C3616">
        <w:rPr>
          <w:rFonts w:eastAsia="Times New Roman" w:cs="Arial"/>
          <w:color w:val="auto"/>
          <w:sz w:val="21"/>
          <w:szCs w:val="21"/>
          <w:lang w:eastAsia="de-DE"/>
        </w:rPr>
        <w:t xml:space="preserve">etwa </w:t>
      </w:r>
      <w:r w:rsidR="00B358CA" w:rsidRPr="00B40A35">
        <w:rPr>
          <w:rFonts w:eastAsia="Times New Roman" w:cs="Arial"/>
          <w:color w:val="auto"/>
          <w:sz w:val="21"/>
          <w:szCs w:val="21"/>
          <w:lang w:eastAsia="de-DE"/>
        </w:rPr>
        <w:t>auf kompakte SUV und Mittelklasse</w:t>
      </w:r>
      <w:r w:rsidR="00141F18">
        <w:rPr>
          <w:rFonts w:eastAsia="Times New Roman" w:cs="Arial"/>
          <w:color w:val="auto"/>
          <w:sz w:val="21"/>
          <w:szCs w:val="21"/>
          <w:lang w:eastAsia="de-DE"/>
        </w:rPr>
        <w:t>k</w:t>
      </w:r>
      <w:r w:rsidR="00B358CA" w:rsidRPr="00B40A35">
        <w:rPr>
          <w:rFonts w:eastAsia="Times New Roman" w:cs="Arial"/>
          <w:color w:val="auto"/>
          <w:sz w:val="21"/>
          <w:szCs w:val="21"/>
          <w:lang w:eastAsia="de-DE"/>
        </w:rPr>
        <w:t>ombis passen.</w:t>
      </w:r>
      <w:r w:rsidR="00E610B0" w:rsidRPr="00B40A35">
        <w:rPr>
          <w:rFonts w:eastAsia="Times New Roman" w:cs="Arial"/>
          <w:color w:val="auto"/>
          <w:sz w:val="21"/>
          <w:szCs w:val="21"/>
          <w:lang w:eastAsia="de-DE"/>
        </w:rPr>
        <w:t xml:space="preserve"> Der Test ist auf der GTÜ-Homepage zu finden: </w:t>
      </w:r>
      <w:hyperlink r:id="rId10" w:history="1">
        <w:r w:rsidR="00FC60FF" w:rsidRPr="00FC60FF">
          <w:rPr>
            <w:rStyle w:val="Hyperlink"/>
            <w:rFonts w:eastAsia="Times New Roman" w:cs="Arial"/>
            <w:sz w:val="21"/>
            <w:szCs w:val="21"/>
            <w:lang w:eastAsia="de-DE"/>
          </w:rPr>
          <w:t>www.gtue.de.</w:t>
        </w:r>
      </w:hyperlink>
    </w:p>
    <w:p w14:paraId="45D60079" w14:textId="5597A22E" w:rsidR="001B460F" w:rsidRDefault="00B358CA" w:rsidP="001B460F">
      <w:pPr>
        <w:ind w:right="2260"/>
      </w:pPr>
      <w:r w:rsidRPr="007C5E95">
        <w:rPr>
          <w:color w:val="FF0000"/>
        </w:rPr>
        <w:t xml:space="preserve">__ </w:t>
      </w:r>
      <w:proofErr w:type="gramStart"/>
      <w:r w:rsidR="00546ADD">
        <w:t>Bleibt</w:t>
      </w:r>
      <w:proofErr w:type="gramEnd"/>
      <w:r w:rsidR="00546ADD">
        <w:t xml:space="preserve"> die Frage, wann </w:t>
      </w:r>
      <w:r w:rsidR="00224E08">
        <w:t xml:space="preserve">die Winterreifen wieder </w:t>
      </w:r>
      <w:r w:rsidR="00B70D2B">
        <w:t xml:space="preserve">an die </w:t>
      </w:r>
      <w:r w:rsidR="00224E08">
        <w:t xml:space="preserve">Arbeit sollen. Eine </w:t>
      </w:r>
      <w:r w:rsidR="00141F18">
        <w:t xml:space="preserve">verbreitete Regel </w:t>
      </w:r>
      <w:r w:rsidR="00224E08">
        <w:t xml:space="preserve">besagt von „O bis O“, als von Oktober bis Ostern. Wer weiß, angesichts </w:t>
      </w:r>
      <w:r w:rsidR="00A40A79">
        <w:t xml:space="preserve">der </w:t>
      </w:r>
      <w:r w:rsidR="00B40A35">
        <w:t>Klimav</w:t>
      </w:r>
      <w:r w:rsidR="00A40A79">
        <w:t xml:space="preserve">eränderungen </w:t>
      </w:r>
      <w:r w:rsidR="00224E08">
        <w:t xml:space="preserve">wird sie vielleicht </w:t>
      </w:r>
      <w:r w:rsidR="00F93D0A">
        <w:t xml:space="preserve">eines Tages </w:t>
      </w:r>
      <w:r w:rsidR="00224E08">
        <w:t xml:space="preserve">abgewandelt </w:t>
      </w:r>
      <w:r w:rsidR="00A40A79">
        <w:t xml:space="preserve">in von </w:t>
      </w:r>
      <w:r w:rsidR="00224E08">
        <w:t xml:space="preserve">„Advent bis Fasching“. Aber so weit ist es noch </w:t>
      </w:r>
      <w:r w:rsidR="00A40A79">
        <w:t xml:space="preserve">lange </w:t>
      </w:r>
      <w:r w:rsidR="00224E08">
        <w:t>nicht.</w:t>
      </w:r>
    </w:p>
    <w:p w14:paraId="0CD95EDF" w14:textId="77777777" w:rsidR="00A065B9" w:rsidRDefault="00A065B9" w:rsidP="00FB1E91">
      <w:pPr>
        <w:ind w:right="2260"/>
        <w:rPr>
          <w:b/>
        </w:rPr>
        <w:sectPr w:rsidR="00A065B9" w:rsidSect="00090F6B">
          <w:headerReference w:type="default" r:id="rId11"/>
          <w:headerReference w:type="first" r:id="rId12"/>
          <w:pgSz w:w="11900" w:h="16840"/>
          <w:pgMar w:top="2532" w:right="1418" w:bottom="1632" w:left="1418" w:header="709" w:footer="1701" w:gutter="0"/>
          <w:pgNumType w:start="2"/>
          <w:cols w:space="708"/>
          <w:titlePg/>
          <w:docGrid w:linePitch="360"/>
        </w:sectPr>
      </w:pPr>
    </w:p>
    <w:p w14:paraId="099E3BF8" w14:textId="77777777" w:rsidR="00A065B9" w:rsidRDefault="00A065B9" w:rsidP="00FB1E91">
      <w:pPr>
        <w:ind w:right="2260"/>
        <w:rPr>
          <w:b/>
        </w:rPr>
      </w:pPr>
    </w:p>
    <w:p w14:paraId="47C2243C" w14:textId="77777777" w:rsidR="00A065B9" w:rsidRDefault="00A065B9" w:rsidP="00FB1E91">
      <w:pPr>
        <w:ind w:right="2260"/>
        <w:rPr>
          <w:b/>
        </w:rPr>
      </w:pPr>
    </w:p>
    <w:p w14:paraId="39A72AE0" w14:textId="77777777" w:rsidR="00A065B9" w:rsidRDefault="00A065B9" w:rsidP="00FB1E91">
      <w:pPr>
        <w:ind w:right="2260"/>
        <w:rPr>
          <w:b/>
        </w:rPr>
      </w:pPr>
    </w:p>
    <w:p w14:paraId="643B1B76" w14:textId="77777777" w:rsidR="00A065B9" w:rsidRDefault="00A065B9" w:rsidP="00FB1E91">
      <w:pPr>
        <w:ind w:right="2260"/>
        <w:rPr>
          <w:b/>
        </w:rPr>
      </w:pPr>
    </w:p>
    <w:p w14:paraId="77F48A5A" w14:textId="77777777" w:rsidR="00A065B9" w:rsidRDefault="00A065B9" w:rsidP="00FB1E91">
      <w:pPr>
        <w:ind w:right="2260"/>
        <w:rPr>
          <w:b/>
        </w:rPr>
      </w:pPr>
    </w:p>
    <w:p w14:paraId="12A55D75" w14:textId="77777777" w:rsidR="00A065B9" w:rsidRDefault="00A065B9" w:rsidP="00FB1E91">
      <w:pPr>
        <w:ind w:right="2260"/>
        <w:rPr>
          <w:b/>
        </w:rPr>
      </w:pPr>
    </w:p>
    <w:p w14:paraId="106E8BD7" w14:textId="77777777" w:rsidR="00A065B9" w:rsidRDefault="00A065B9" w:rsidP="00FB1E91">
      <w:pPr>
        <w:ind w:right="2260"/>
        <w:rPr>
          <w:b/>
        </w:rPr>
      </w:pPr>
    </w:p>
    <w:p w14:paraId="5CFD3098" w14:textId="77777777" w:rsidR="00A065B9" w:rsidRDefault="00A065B9" w:rsidP="00FB1E91">
      <w:pPr>
        <w:ind w:right="2260"/>
        <w:rPr>
          <w:b/>
        </w:rPr>
      </w:pPr>
    </w:p>
    <w:p w14:paraId="01D62A78" w14:textId="77777777" w:rsidR="00A065B9" w:rsidRDefault="00A065B9" w:rsidP="00FB1E91">
      <w:pPr>
        <w:ind w:right="2260"/>
        <w:rPr>
          <w:b/>
        </w:rPr>
      </w:pPr>
    </w:p>
    <w:p w14:paraId="6569A775" w14:textId="77777777" w:rsidR="00A065B9" w:rsidRDefault="00A065B9" w:rsidP="00FB1E91">
      <w:pPr>
        <w:ind w:right="2260"/>
        <w:rPr>
          <w:b/>
        </w:rPr>
      </w:pPr>
    </w:p>
    <w:p w14:paraId="314D9660" w14:textId="77777777" w:rsidR="00A065B9" w:rsidRDefault="00A065B9" w:rsidP="00FB1E91">
      <w:pPr>
        <w:ind w:right="2260"/>
        <w:rPr>
          <w:b/>
        </w:rPr>
      </w:pPr>
    </w:p>
    <w:p w14:paraId="636A9502" w14:textId="77777777" w:rsidR="00A065B9" w:rsidRDefault="00A065B9" w:rsidP="00FB1E91">
      <w:pPr>
        <w:ind w:right="2260"/>
        <w:rPr>
          <w:b/>
        </w:rPr>
      </w:pPr>
    </w:p>
    <w:p w14:paraId="4FB58F63" w14:textId="77777777" w:rsidR="00A065B9" w:rsidRDefault="00A065B9" w:rsidP="00FB1E91">
      <w:pPr>
        <w:ind w:right="2260"/>
        <w:rPr>
          <w:b/>
        </w:rPr>
      </w:pPr>
    </w:p>
    <w:p w14:paraId="6026B816" w14:textId="77777777" w:rsidR="00A065B9" w:rsidRDefault="00A065B9" w:rsidP="00FB1E91">
      <w:pPr>
        <w:ind w:right="2260"/>
        <w:rPr>
          <w:b/>
        </w:rPr>
      </w:pPr>
    </w:p>
    <w:p w14:paraId="33508B56" w14:textId="77777777" w:rsidR="00A065B9" w:rsidRDefault="00A065B9" w:rsidP="00FB1E91">
      <w:pPr>
        <w:ind w:right="2260"/>
        <w:rPr>
          <w:b/>
        </w:rPr>
      </w:pPr>
    </w:p>
    <w:p w14:paraId="3B8780F9" w14:textId="77777777" w:rsidR="00A065B9" w:rsidRDefault="00A065B9" w:rsidP="00FB1E91">
      <w:pPr>
        <w:ind w:right="2260"/>
        <w:rPr>
          <w:b/>
        </w:rPr>
      </w:pPr>
    </w:p>
    <w:p w14:paraId="35C173A9" w14:textId="77777777" w:rsidR="00A065B9" w:rsidRDefault="00A065B9" w:rsidP="00FB1E91">
      <w:pPr>
        <w:ind w:right="2260"/>
        <w:rPr>
          <w:b/>
        </w:rPr>
      </w:pPr>
    </w:p>
    <w:p w14:paraId="764FB4C2" w14:textId="77777777" w:rsidR="00A065B9" w:rsidRDefault="00A065B9" w:rsidP="00FB1E91">
      <w:pPr>
        <w:ind w:right="2260"/>
        <w:rPr>
          <w:b/>
        </w:rPr>
      </w:pPr>
    </w:p>
    <w:p w14:paraId="2A821ACE" w14:textId="6AD67913" w:rsidR="00FB1E91" w:rsidRPr="00FB1E91" w:rsidRDefault="00B358CA" w:rsidP="00FB1E91">
      <w:pPr>
        <w:ind w:right="2260"/>
        <w:rPr>
          <w:b/>
        </w:rPr>
      </w:pPr>
      <w:r>
        <w:rPr>
          <w:b/>
        </w:rPr>
        <w:t>D</w:t>
      </w:r>
      <w:r w:rsidR="00FB1E91" w:rsidRPr="00FB1E91">
        <w:rPr>
          <w:b/>
        </w:rPr>
        <w:t xml:space="preserve">ie </w:t>
      </w:r>
      <w:r w:rsidR="00A44323">
        <w:rPr>
          <w:b/>
        </w:rPr>
        <w:t xml:space="preserve">GTÜ </w:t>
      </w:r>
      <w:r w:rsidR="00FB1E91" w:rsidRPr="00FB1E91">
        <w:rPr>
          <w:b/>
        </w:rPr>
        <w:t>Gesellschaft für Technische Überwachung mbH</w:t>
      </w:r>
    </w:p>
    <w:p w14:paraId="2F269669" w14:textId="66691107" w:rsidR="00FB1E91" w:rsidRPr="001C60E2" w:rsidRDefault="00FB1E91" w:rsidP="00FB1E91">
      <w:pPr>
        <w:ind w:right="2260"/>
        <w:rPr>
          <w:color w:val="auto"/>
        </w:rPr>
      </w:pPr>
      <w:r w:rsidRPr="007C5E95">
        <w:rPr>
          <w:color w:val="FF0000"/>
        </w:rPr>
        <w:t xml:space="preserve">__ </w:t>
      </w:r>
      <w:r w:rsidR="001C60E2" w:rsidRPr="001C60E2">
        <w:rPr>
          <w:color w:val="auto"/>
        </w:rPr>
        <w:t xml:space="preserve">Die </w:t>
      </w:r>
      <w:r w:rsidR="00A44323">
        <w:rPr>
          <w:color w:val="auto"/>
        </w:rPr>
        <w:t xml:space="preserve">GTÜ </w:t>
      </w:r>
      <w:r w:rsidR="001C60E2" w:rsidRPr="001C60E2">
        <w:rPr>
          <w:color w:val="auto"/>
        </w:rPr>
        <w:t>Gesellschaft für Technische Überwachung mbH ist die größte amtlich anerkannte Kfz-Überwachungsorganisation freiberuflicher Kraftfahrzeugsachverständiger in Deutschland und zählt damit zu den größten Sachverständigenorganisationen überhaupt. Mehr als 2.300 selbständige und hauptberuflich tätige Kfz-Sachverständige und deren qualifizierte Mitarbeiter bilden ein umfassendes Expertennetzwerk und stehen flächendeckend in Deutschland zur Verfügung. Die GTÜ-Prüfingenieure leisten mit jährlich 6,5</w:t>
      </w:r>
      <w:r w:rsidR="00141F18">
        <w:rPr>
          <w:color w:val="auto"/>
        </w:rPr>
        <w:t> </w:t>
      </w:r>
      <w:r w:rsidR="001C60E2" w:rsidRPr="001C60E2">
        <w:rPr>
          <w:color w:val="auto"/>
        </w:rPr>
        <w:t>Millionen amtlichen Prüfungen einen wesentlichen Beitrag zur Verkehrssicherheit und zum Umweltschutz</w:t>
      </w:r>
      <w:r w:rsidR="00A44323">
        <w:rPr>
          <w:color w:val="auto"/>
        </w:rPr>
        <w:t>.</w:t>
      </w:r>
    </w:p>
    <w:sectPr w:rsidR="00FB1E91" w:rsidRPr="001C60E2" w:rsidSect="00090F6B">
      <w:pgSz w:w="11900" w:h="16840"/>
      <w:pgMar w:top="2532" w:right="1418" w:bottom="1632" w:left="1418" w:header="709" w:footer="1701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ACC75" w14:textId="77777777" w:rsidR="003F4839" w:rsidRDefault="003F4839" w:rsidP="006B189F">
      <w:pPr>
        <w:spacing w:before="0" w:line="240" w:lineRule="auto"/>
      </w:pPr>
      <w:r>
        <w:separator/>
      </w:r>
    </w:p>
  </w:endnote>
  <w:endnote w:type="continuationSeparator" w:id="0">
    <w:p w14:paraId="7DCDBF5C" w14:textId="77777777" w:rsidR="003F4839" w:rsidRDefault="003F4839" w:rsidP="006B189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9DA74" w14:textId="77777777" w:rsidR="003F4839" w:rsidRDefault="003F4839" w:rsidP="006B189F">
      <w:pPr>
        <w:spacing w:before="0" w:line="240" w:lineRule="auto"/>
      </w:pPr>
      <w:r>
        <w:separator/>
      </w:r>
    </w:p>
  </w:footnote>
  <w:footnote w:type="continuationSeparator" w:id="0">
    <w:p w14:paraId="0837E272" w14:textId="77777777" w:rsidR="003F4839" w:rsidRDefault="003F4839" w:rsidP="006B189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2E6DB" w14:textId="77777777" w:rsidR="00D23AC2" w:rsidRDefault="00D23AC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FE745C8" wp14:editId="366CCC45">
          <wp:simplePos x="0" y="0"/>
          <wp:positionH relativeFrom="column">
            <wp:posOffset>-891250</wp:posOffset>
          </wp:positionH>
          <wp:positionV relativeFrom="paragraph">
            <wp:posOffset>-464466</wp:posOffset>
          </wp:positionV>
          <wp:extent cx="7560000" cy="106848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90821_GTUE_Pressemitteilung_RZ_Seite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595AE" w14:textId="77777777" w:rsidR="006B189F" w:rsidRDefault="007C5E95" w:rsidP="005B6ECE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06E538E7" wp14:editId="22C4B47C">
          <wp:simplePos x="0" y="0"/>
          <wp:positionH relativeFrom="column">
            <wp:posOffset>-882827</wp:posOffset>
          </wp:positionH>
          <wp:positionV relativeFrom="page">
            <wp:posOffset>8424</wp:posOffset>
          </wp:positionV>
          <wp:extent cx="7560000" cy="106848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90821_GTUE_Pressemitteilung_RZ_Backgrou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6ECE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F72CD" w14:textId="77777777" w:rsidR="00B358CA" w:rsidRDefault="00B358CA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2336" behindDoc="1" locked="0" layoutInCell="1" allowOverlap="1" wp14:anchorId="5CF70152" wp14:editId="0AFA88B9">
          <wp:simplePos x="0" y="0"/>
          <wp:positionH relativeFrom="column">
            <wp:posOffset>-891250</wp:posOffset>
          </wp:positionH>
          <wp:positionV relativeFrom="paragraph">
            <wp:posOffset>-464466</wp:posOffset>
          </wp:positionV>
          <wp:extent cx="7560000" cy="1068480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90821_GTUE_Pressemitteilung_RZ_Seite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8E8E5" w14:textId="77777777" w:rsidR="00B358CA" w:rsidRDefault="00B358CA" w:rsidP="005B6ECE">
    <w:pPr>
      <w:pStyle w:val="Kopfzeile"/>
      <w:ind w:right="360"/>
    </w:pPr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485BE431" wp14:editId="084E147B">
          <wp:simplePos x="0" y="0"/>
          <wp:positionH relativeFrom="column">
            <wp:posOffset>-882827</wp:posOffset>
          </wp:positionH>
          <wp:positionV relativeFrom="page">
            <wp:posOffset>8424</wp:posOffset>
          </wp:positionV>
          <wp:extent cx="7560000" cy="1068480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90821_GTUE_Pressemitteilung_RZ_Backgrou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B3CE9"/>
    <w:multiLevelType w:val="hybridMultilevel"/>
    <w:tmpl w:val="DF6E2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A1DEB"/>
    <w:multiLevelType w:val="hybridMultilevel"/>
    <w:tmpl w:val="68E48F80"/>
    <w:lvl w:ilvl="0" w:tplc="46BCF49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76FF0"/>
    <w:multiLevelType w:val="hybridMultilevel"/>
    <w:tmpl w:val="173CCB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AC140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56134"/>
    <w:multiLevelType w:val="hybridMultilevel"/>
    <w:tmpl w:val="983E1A9E"/>
    <w:lvl w:ilvl="0" w:tplc="46BCF49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C29CF"/>
    <w:multiLevelType w:val="multilevel"/>
    <w:tmpl w:val="626C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DC0F8B"/>
    <w:multiLevelType w:val="hybridMultilevel"/>
    <w:tmpl w:val="0AF0F9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0415A"/>
    <w:multiLevelType w:val="hybridMultilevel"/>
    <w:tmpl w:val="0722E3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FA5C51"/>
    <w:multiLevelType w:val="hybridMultilevel"/>
    <w:tmpl w:val="A210F074"/>
    <w:lvl w:ilvl="0" w:tplc="50FC2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777C">
      <w:start w:val="60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EE1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883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EA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6E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29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2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DC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940"/>
    <w:rsid w:val="000004D1"/>
    <w:rsid w:val="0004111C"/>
    <w:rsid w:val="000771EA"/>
    <w:rsid w:val="00083B5E"/>
    <w:rsid w:val="00090F6B"/>
    <w:rsid w:val="000A2159"/>
    <w:rsid w:val="000A4822"/>
    <w:rsid w:val="000B051C"/>
    <w:rsid w:val="000D73F1"/>
    <w:rsid w:val="000E2162"/>
    <w:rsid w:val="000E5C63"/>
    <w:rsid w:val="000E5E01"/>
    <w:rsid w:val="000F57C8"/>
    <w:rsid w:val="00123F25"/>
    <w:rsid w:val="00141F18"/>
    <w:rsid w:val="001507CB"/>
    <w:rsid w:val="00155935"/>
    <w:rsid w:val="00183A62"/>
    <w:rsid w:val="001A4BCE"/>
    <w:rsid w:val="001B1539"/>
    <w:rsid w:val="001B460F"/>
    <w:rsid w:val="001C3ECD"/>
    <w:rsid w:val="001C60E2"/>
    <w:rsid w:val="001E1BE2"/>
    <w:rsid w:val="00201828"/>
    <w:rsid w:val="00224E08"/>
    <w:rsid w:val="00235108"/>
    <w:rsid w:val="00245E73"/>
    <w:rsid w:val="0024714C"/>
    <w:rsid w:val="00253F41"/>
    <w:rsid w:val="00254165"/>
    <w:rsid w:val="00261483"/>
    <w:rsid w:val="00274A50"/>
    <w:rsid w:val="002A6757"/>
    <w:rsid w:val="002B64D3"/>
    <w:rsid w:val="003156D5"/>
    <w:rsid w:val="00320B09"/>
    <w:rsid w:val="00333331"/>
    <w:rsid w:val="003352A9"/>
    <w:rsid w:val="0036018C"/>
    <w:rsid w:val="003619CE"/>
    <w:rsid w:val="00361C75"/>
    <w:rsid w:val="003630F8"/>
    <w:rsid w:val="0036549B"/>
    <w:rsid w:val="003839A7"/>
    <w:rsid w:val="003934C7"/>
    <w:rsid w:val="0039789A"/>
    <w:rsid w:val="003C4E89"/>
    <w:rsid w:val="003F4839"/>
    <w:rsid w:val="004066EF"/>
    <w:rsid w:val="00467627"/>
    <w:rsid w:val="00485B6E"/>
    <w:rsid w:val="00486909"/>
    <w:rsid w:val="0049364B"/>
    <w:rsid w:val="004C6E9F"/>
    <w:rsid w:val="004F592C"/>
    <w:rsid w:val="0050365D"/>
    <w:rsid w:val="005045DD"/>
    <w:rsid w:val="00525D54"/>
    <w:rsid w:val="00530D24"/>
    <w:rsid w:val="00546ADD"/>
    <w:rsid w:val="00552FD2"/>
    <w:rsid w:val="00574940"/>
    <w:rsid w:val="00576C9F"/>
    <w:rsid w:val="005B6ECE"/>
    <w:rsid w:val="005D0D9B"/>
    <w:rsid w:val="005F4508"/>
    <w:rsid w:val="00610856"/>
    <w:rsid w:val="0062015E"/>
    <w:rsid w:val="0062425C"/>
    <w:rsid w:val="006270FA"/>
    <w:rsid w:val="006769D8"/>
    <w:rsid w:val="006A3E97"/>
    <w:rsid w:val="006B189F"/>
    <w:rsid w:val="006C400A"/>
    <w:rsid w:val="006C7E1D"/>
    <w:rsid w:val="006E280D"/>
    <w:rsid w:val="00707216"/>
    <w:rsid w:val="0072085B"/>
    <w:rsid w:val="0073425C"/>
    <w:rsid w:val="00753C5C"/>
    <w:rsid w:val="00766690"/>
    <w:rsid w:val="00797D00"/>
    <w:rsid w:val="007A5061"/>
    <w:rsid w:val="007B1320"/>
    <w:rsid w:val="007B4ACD"/>
    <w:rsid w:val="007C5E95"/>
    <w:rsid w:val="007C74BB"/>
    <w:rsid w:val="007D6D59"/>
    <w:rsid w:val="007E5CEA"/>
    <w:rsid w:val="007E71F4"/>
    <w:rsid w:val="0080337E"/>
    <w:rsid w:val="00813AC9"/>
    <w:rsid w:val="0082666E"/>
    <w:rsid w:val="00840BE3"/>
    <w:rsid w:val="00855A3E"/>
    <w:rsid w:val="00873445"/>
    <w:rsid w:val="008914F3"/>
    <w:rsid w:val="008A0ED9"/>
    <w:rsid w:val="008F2B39"/>
    <w:rsid w:val="008F3B23"/>
    <w:rsid w:val="00917802"/>
    <w:rsid w:val="00920FA2"/>
    <w:rsid w:val="009242F9"/>
    <w:rsid w:val="00950D37"/>
    <w:rsid w:val="00966666"/>
    <w:rsid w:val="00972DED"/>
    <w:rsid w:val="00974C9F"/>
    <w:rsid w:val="00977065"/>
    <w:rsid w:val="0099099D"/>
    <w:rsid w:val="009A6687"/>
    <w:rsid w:val="009A6738"/>
    <w:rsid w:val="009B57E4"/>
    <w:rsid w:val="009C3616"/>
    <w:rsid w:val="009C6449"/>
    <w:rsid w:val="009C6CCC"/>
    <w:rsid w:val="009E1D86"/>
    <w:rsid w:val="009F1835"/>
    <w:rsid w:val="00A065B9"/>
    <w:rsid w:val="00A114E7"/>
    <w:rsid w:val="00A132B1"/>
    <w:rsid w:val="00A17703"/>
    <w:rsid w:val="00A250AA"/>
    <w:rsid w:val="00A40A79"/>
    <w:rsid w:val="00A437F3"/>
    <w:rsid w:val="00A44323"/>
    <w:rsid w:val="00A47A05"/>
    <w:rsid w:val="00A51C1B"/>
    <w:rsid w:val="00A5427B"/>
    <w:rsid w:val="00A70578"/>
    <w:rsid w:val="00A93B8C"/>
    <w:rsid w:val="00AB33D7"/>
    <w:rsid w:val="00AC7CCF"/>
    <w:rsid w:val="00B00993"/>
    <w:rsid w:val="00B10901"/>
    <w:rsid w:val="00B20680"/>
    <w:rsid w:val="00B327BC"/>
    <w:rsid w:val="00B358CA"/>
    <w:rsid w:val="00B40A35"/>
    <w:rsid w:val="00B57095"/>
    <w:rsid w:val="00B57FCD"/>
    <w:rsid w:val="00B60745"/>
    <w:rsid w:val="00B70D2B"/>
    <w:rsid w:val="00B83439"/>
    <w:rsid w:val="00B83C17"/>
    <w:rsid w:val="00BA5C32"/>
    <w:rsid w:val="00BF2CDD"/>
    <w:rsid w:val="00C1378C"/>
    <w:rsid w:val="00C13868"/>
    <w:rsid w:val="00C6589D"/>
    <w:rsid w:val="00C77421"/>
    <w:rsid w:val="00CA6A0D"/>
    <w:rsid w:val="00CC48F3"/>
    <w:rsid w:val="00CF0380"/>
    <w:rsid w:val="00CF668F"/>
    <w:rsid w:val="00D23AC2"/>
    <w:rsid w:val="00D56C1C"/>
    <w:rsid w:val="00D8433B"/>
    <w:rsid w:val="00D9762E"/>
    <w:rsid w:val="00DB7827"/>
    <w:rsid w:val="00DC615E"/>
    <w:rsid w:val="00DC7FA7"/>
    <w:rsid w:val="00DE442D"/>
    <w:rsid w:val="00DE65E1"/>
    <w:rsid w:val="00DF7315"/>
    <w:rsid w:val="00E029B9"/>
    <w:rsid w:val="00E14F29"/>
    <w:rsid w:val="00E23BD2"/>
    <w:rsid w:val="00E33CB9"/>
    <w:rsid w:val="00E54D64"/>
    <w:rsid w:val="00E610B0"/>
    <w:rsid w:val="00E6516B"/>
    <w:rsid w:val="00E85BDC"/>
    <w:rsid w:val="00EA7E40"/>
    <w:rsid w:val="00EB3E1D"/>
    <w:rsid w:val="00EB6F52"/>
    <w:rsid w:val="00EF757B"/>
    <w:rsid w:val="00F23AA5"/>
    <w:rsid w:val="00F240A7"/>
    <w:rsid w:val="00F37A6E"/>
    <w:rsid w:val="00F424AF"/>
    <w:rsid w:val="00F605CA"/>
    <w:rsid w:val="00F74663"/>
    <w:rsid w:val="00F749D7"/>
    <w:rsid w:val="00F93D0A"/>
    <w:rsid w:val="00F9715B"/>
    <w:rsid w:val="00FA4EE7"/>
    <w:rsid w:val="00FB1E91"/>
    <w:rsid w:val="00FC2A17"/>
    <w:rsid w:val="00FC31EE"/>
    <w:rsid w:val="00FC60FF"/>
    <w:rsid w:val="00FC732C"/>
    <w:rsid w:val="00FE2B3C"/>
    <w:rsid w:val="00FE35BC"/>
    <w:rsid w:val="00FF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209CA"/>
  <w15:chartTrackingRefBased/>
  <w15:docId w15:val="{9897D169-DCF2-C341-A225-8809DC51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48F3"/>
    <w:pPr>
      <w:spacing w:before="260" w:line="260" w:lineRule="exact"/>
    </w:pPr>
    <w:rPr>
      <w:rFonts w:ascii="Roboto Light" w:hAnsi="Roboto Light"/>
      <w:color w:val="000000" w:themeColor="text1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B189F"/>
    <w:pPr>
      <w:keepNext/>
      <w:keepLines/>
      <w:spacing w:before="0" w:line="360" w:lineRule="exact"/>
      <w:outlineLvl w:val="0"/>
    </w:pPr>
    <w:rPr>
      <w:rFonts w:ascii="Roboto Medium" w:eastAsiaTheme="majorEastAsia" w:hAnsi="Roboto Medium" w:cstheme="majorBidi"/>
      <w:sz w:val="3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B189F"/>
    <w:pPr>
      <w:keepNext/>
      <w:keepLines/>
      <w:contextualSpacing/>
      <w:outlineLvl w:val="1"/>
    </w:pPr>
    <w:rPr>
      <w:rFonts w:ascii="Roboto Medium" w:eastAsiaTheme="majorEastAsia" w:hAnsi="Roboto Medium" w:cstheme="majorBidi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Adressfeld"/>
    <w:basedOn w:val="Standard"/>
    <w:link w:val="KopfzeileZchn"/>
    <w:uiPriority w:val="99"/>
    <w:unhideWhenUsed/>
    <w:qFormat/>
    <w:rsid w:val="006B189F"/>
    <w:pPr>
      <w:tabs>
        <w:tab w:val="center" w:pos="4536"/>
        <w:tab w:val="right" w:pos="9072"/>
      </w:tabs>
      <w:spacing w:before="0"/>
    </w:pPr>
    <w:rPr>
      <w:rFonts w:ascii="Roboto Medium" w:hAnsi="Roboto Medium"/>
      <w:color w:val="B4B5B4"/>
    </w:rPr>
  </w:style>
  <w:style w:type="character" w:customStyle="1" w:styleId="KopfzeileZchn">
    <w:name w:val="Kopfzeile Zchn"/>
    <w:aliases w:val="Adressfeld Zchn"/>
    <w:basedOn w:val="Absatz-Standardschriftart"/>
    <w:link w:val="Kopfzeile"/>
    <w:uiPriority w:val="99"/>
    <w:rsid w:val="006B189F"/>
    <w:rPr>
      <w:rFonts w:ascii="Roboto Medium" w:hAnsi="Roboto Medium"/>
      <w:color w:val="B4B5B4"/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B189F"/>
    <w:rPr>
      <w:rFonts w:ascii="Roboto Medium" w:eastAsiaTheme="majorEastAsia" w:hAnsi="Roboto Medium" w:cstheme="majorBidi"/>
      <w:color w:val="000000" w:themeColor="text1"/>
      <w:sz w:val="3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B189F"/>
    <w:rPr>
      <w:rFonts w:ascii="Roboto Medium" w:eastAsiaTheme="majorEastAsia" w:hAnsi="Roboto Medium" w:cstheme="majorBidi"/>
      <w:color w:val="000000" w:themeColor="text1"/>
      <w:sz w:val="18"/>
      <w:szCs w:val="26"/>
    </w:rPr>
  </w:style>
  <w:style w:type="paragraph" w:styleId="Titel">
    <w:name w:val="Title"/>
    <w:aliases w:val="Marginale"/>
    <w:basedOn w:val="Standard"/>
    <w:next w:val="Standard"/>
    <w:link w:val="TitelZchn"/>
    <w:uiPriority w:val="10"/>
    <w:qFormat/>
    <w:rsid w:val="006B189F"/>
    <w:pPr>
      <w:spacing w:before="0" w:line="200" w:lineRule="exact"/>
      <w:contextualSpacing/>
    </w:pPr>
    <w:rPr>
      <w:rFonts w:eastAsiaTheme="majorEastAsia" w:cstheme="majorBidi"/>
      <w:color w:val="B4B5B4"/>
      <w:spacing w:val="-10"/>
      <w:kern w:val="28"/>
      <w:sz w:val="16"/>
      <w:szCs w:val="56"/>
    </w:rPr>
  </w:style>
  <w:style w:type="character" w:customStyle="1" w:styleId="TitelZchn">
    <w:name w:val="Titel Zchn"/>
    <w:aliases w:val="Marginale Zchn"/>
    <w:basedOn w:val="Absatz-Standardschriftart"/>
    <w:link w:val="Titel"/>
    <w:uiPriority w:val="10"/>
    <w:rsid w:val="006B189F"/>
    <w:rPr>
      <w:rFonts w:ascii="Roboto Light" w:eastAsiaTheme="majorEastAsia" w:hAnsi="Roboto Light" w:cstheme="majorBidi"/>
      <w:color w:val="B4B5B4"/>
      <w:spacing w:val="-10"/>
      <w:kern w:val="28"/>
      <w:sz w:val="16"/>
      <w:szCs w:val="56"/>
    </w:rPr>
  </w:style>
  <w:style w:type="paragraph" w:styleId="Untertitel">
    <w:name w:val="Subtitle"/>
    <w:aliases w:val="Pressemitteilung"/>
    <w:basedOn w:val="Standard"/>
    <w:next w:val="Standard"/>
    <w:link w:val="UntertitelZchn"/>
    <w:uiPriority w:val="11"/>
    <w:qFormat/>
    <w:rsid w:val="00950D37"/>
    <w:pPr>
      <w:numPr>
        <w:ilvl w:val="1"/>
      </w:numPr>
      <w:spacing w:before="0" w:after="150" w:line="300" w:lineRule="exact"/>
    </w:pPr>
    <w:rPr>
      <w:rFonts w:ascii="Roboto Medium" w:eastAsiaTheme="minorEastAsia" w:hAnsi="Roboto Medium"/>
      <w:color w:val="DA1F3D"/>
      <w:spacing w:val="15"/>
      <w:sz w:val="24"/>
      <w:szCs w:val="22"/>
    </w:rPr>
  </w:style>
  <w:style w:type="character" w:customStyle="1" w:styleId="UntertitelZchn">
    <w:name w:val="Untertitel Zchn"/>
    <w:aliases w:val="Pressemitteilung Zchn"/>
    <w:basedOn w:val="Absatz-Standardschriftart"/>
    <w:link w:val="Untertitel"/>
    <w:uiPriority w:val="11"/>
    <w:rsid w:val="00950D37"/>
    <w:rPr>
      <w:rFonts w:ascii="Roboto Medium" w:eastAsiaTheme="minorEastAsia" w:hAnsi="Roboto Medium"/>
      <w:color w:val="DA1F3D"/>
      <w:spacing w:val="15"/>
      <w:szCs w:val="22"/>
    </w:rPr>
  </w:style>
  <w:style w:type="character" w:styleId="SchwacheHervorhebung">
    <w:name w:val="Subtle Emphasis"/>
    <w:basedOn w:val="Absatz-Standardschriftart"/>
    <w:uiPriority w:val="19"/>
    <w:qFormat/>
    <w:rsid w:val="006B18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B189F"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6B189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189F"/>
    <w:rPr>
      <w:rFonts w:ascii="Roboto Light" w:hAnsi="Roboto Light"/>
      <w:color w:val="000000" w:themeColor="text1"/>
      <w:sz w:val="18"/>
    </w:rPr>
  </w:style>
  <w:style w:type="character" w:styleId="Seitenzahl">
    <w:name w:val="page number"/>
    <w:basedOn w:val="Absatz-Standardschriftart"/>
    <w:uiPriority w:val="99"/>
    <w:semiHidden/>
    <w:unhideWhenUsed/>
    <w:rsid w:val="00950D37"/>
  </w:style>
  <w:style w:type="character" w:styleId="Hyperlink">
    <w:name w:val="Hyperlink"/>
    <w:basedOn w:val="Absatz-Standardschriftart"/>
    <w:uiPriority w:val="99"/>
    <w:unhideWhenUsed/>
    <w:rsid w:val="00950D37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50D37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5E95"/>
    <w:pPr>
      <w:spacing w:before="0" w:line="240" w:lineRule="auto"/>
    </w:pPr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5E95"/>
    <w:rPr>
      <w:rFonts w:ascii="Times New Roman" w:hAnsi="Times New Roman" w:cs="Times New Roman"/>
      <w:color w:val="000000" w:themeColor="text1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7C5E9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C5E9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C5E95"/>
    <w:rPr>
      <w:rFonts w:ascii="Roboto Light" w:hAnsi="Roboto Light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A48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A4822"/>
    <w:rPr>
      <w:rFonts w:ascii="Roboto Light" w:hAnsi="Roboto Light"/>
      <w:b/>
      <w:bCs/>
      <w:color w:val="000000" w:themeColor="text1"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B32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apple-converted-space">
    <w:name w:val="apple-converted-space"/>
    <w:basedOn w:val="Absatz-Standardschriftart"/>
    <w:rsid w:val="00B327BC"/>
  </w:style>
  <w:style w:type="character" w:styleId="Fett">
    <w:name w:val="Strong"/>
    <w:basedOn w:val="Absatz-Standardschriftart"/>
    <w:uiPriority w:val="22"/>
    <w:qFormat/>
    <w:rsid w:val="003352A9"/>
    <w:rPr>
      <w:b/>
      <w:bCs/>
    </w:rPr>
  </w:style>
  <w:style w:type="paragraph" w:customStyle="1" w:styleId="schema-faq-answer">
    <w:name w:val="schema-faq-answer"/>
    <w:basedOn w:val="Standard"/>
    <w:rsid w:val="0033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0A35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FC2A17"/>
    <w:rPr>
      <w:rFonts w:ascii="Roboto Light" w:hAnsi="Roboto Light"/>
      <w:color w:val="000000" w:themeColor="text1"/>
      <w:sz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FC60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57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87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26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2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64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892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48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805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7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2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9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988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yperlink" Target="https://www.gtue.de/Presse/Pressemitteilungen/96384.html?nav=55959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F6F9E1-D702-B948-9E7B-B730E7994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Pistorius</dc:creator>
  <cp:keywords/>
  <dc:description/>
  <cp:lastModifiedBy>Mario Pistorius</cp:lastModifiedBy>
  <cp:revision>3</cp:revision>
  <cp:lastPrinted>2020-02-22T11:28:00Z</cp:lastPrinted>
  <dcterms:created xsi:type="dcterms:W3CDTF">2020-03-25T10:35:00Z</dcterms:created>
  <dcterms:modified xsi:type="dcterms:W3CDTF">2020-03-25T10:38:00Z</dcterms:modified>
</cp:coreProperties>
</file>